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09C0" w14:textId="77777777" w:rsidR="00F03D2F" w:rsidRPr="00E8574F" w:rsidRDefault="00F03D2F">
      <w:pPr>
        <w:pStyle w:val="GvdeMetni"/>
        <w:spacing w:before="80"/>
        <w:ind w:left="116"/>
        <w:rPr>
          <w:rFonts w:ascii="Arial" w:hAnsi="Arial" w:cs="Arial"/>
        </w:rPr>
      </w:pPr>
      <w:r w:rsidRPr="00E8574F">
        <w:rPr>
          <w:rFonts w:ascii="Arial" w:hAnsi="Arial" w:cs="Arial"/>
        </w:rPr>
        <w:t>BEŞİKTAŞ ATATÜRK ANADOLU LİSESİ</w:t>
      </w:r>
    </w:p>
    <w:p w14:paraId="5C95D96D" w14:textId="77777777" w:rsidR="00D17838" w:rsidRPr="00E8574F" w:rsidRDefault="00387C44">
      <w:pPr>
        <w:pStyle w:val="GvdeMetni"/>
        <w:spacing w:before="80"/>
        <w:ind w:left="116"/>
        <w:rPr>
          <w:rFonts w:ascii="Arial" w:hAnsi="Arial" w:cs="Arial"/>
        </w:rPr>
      </w:pPr>
      <w:r w:rsidRPr="00E8574F">
        <w:rPr>
          <w:rFonts w:ascii="Arial" w:hAnsi="Arial" w:cs="Arial"/>
        </w:rPr>
        <w:t>2023-2024 Eğitim</w:t>
      </w:r>
      <w:r w:rsidRPr="00E8574F">
        <w:rPr>
          <w:rFonts w:ascii="Arial" w:hAnsi="Arial" w:cs="Arial"/>
          <w:spacing w:val="-1"/>
        </w:rPr>
        <w:t xml:space="preserve"> </w:t>
      </w:r>
      <w:r w:rsidRPr="00E8574F">
        <w:rPr>
          <w:rFonts w:ascii="Arial" w:hAnsi="Arial" w:cs="Arial"/>
        </w:rPr>
        <w:t>Öğretim</w:t>
      </w:r>
      <w:r w:rsidRPr="00E8574F">
        <w:rPr>
          <w:rFonts w:ascii="Arial" w:hAnsi="Arial" w:cs="Arial"/>
          <w:spacing w:val="-1"/>
        </w:rPr>
        <w:t xml:space="preserve"> </w:t>
      </w:r>
      <w:r w:rsidRPr="00E8574F">
        <w:rPr>
          <w:rFonts w:ascii="Arial" w:hAnsi="Arial" w:cs="Arial"/>
        </w:rPr>
        <w:t>yılı</w:t>
      </w:r>
      <w:r w:rsidRPr="00E8574F">
        <w:rPr>
          <w:rFonts w:ascii="Arial" w:hAnsi="Arial" w:cs="Arial"/>
          <w:spacing w:val="1"/>
        </w:rPr>
        <w:t xml:space="preserve"> </w:t>
      </w:r>
      <w:r w:rsidR="005F6704" w:rsidRPr="00E8574F">
        <w:rPr>
          <w:rFonts w:ascii="Arial" w:hAnsi="Arial" w:cs="Arial"/>
        </w:rPr>
        <w:t>2</w:t>
      </w:r>
      <w:r w:rsidRPr="00E8574F">
        <w:rPr>
          <w:rFonts w:ascii="Arial" w:hAnsi="Arial" w:cs="Arial"/>
          <w:spacing w:val="-4"/>
        </w:rPr>
        <w:t xml:space="preserve"> </w:t>
      </w:r>
      <w:r w:rsidRPr="00E8574F">
        <w:rPr>
          <w:rFonts w:ascii="Arial" w:hAnsi="Arial" w:cs="Arial"/>
        </w:rPr>
        <w:t>dönem</w:t>
      </w:r>
      <w:r w:rsidRPr="00E8574F">
        <w:rPr>
          <w:rFonts w:ascii="Arial" w:hAnsi="Arial" w:cs="Arial"/>
          <w:spacing w:val="-1"/>
        </w:rPr>
        <w:t xml:space="preserve"> </w:t>
      </w:r>
      <w:r w:rsidR="005F6704" w:rsidRPr="00E8574F">
        <w:rPr>
          <w:rFonts w:ascii="Arial" w:hAnsi="Arial" w:cs="Arial"/>
        </w:rPr>
        <w:t>1</w:t>
      </w:r>
      <w:r w:rsidRPr="00E8574F">
        <w:rPr>
          <w:rFonts w:ascii="Arial" w:hAnsi="Arial" w:cs="Arial"/>
          <w:spacing w:val="-6"/>
        </w:rPr>
        <w:t xml:space="preserve"> </w:t>
      </w:r>
      <w:r w:rsidRPr="00E8574F">
        <w:rPr>
          <w:rFonts w:ascii="Arial" w:hAnsi="Arial" w:cs="Arial"/>
        </w:rPr>
        <w:t>yazılı</w:t>
      </w:r>
      <w:r w:rsidRPr="00E8574F">
        <w:rPr>
          <w:rFonts w:ascii="Arial" w:hAnsi="Arial" w:cs="Arial"/>
          <w:spacing w:val="5"/>
        </w:rPr>
        <w:t xml:space="preserve"> </w:t>
      </w:r>
      <w:r w:rsidRPr="00E8574F">
        <w:rPr>
          <w:rFonts w:ascii="Arial" w:hAnsi="Arial" w:cs="Arial"/>
        </w:rPr>
        <w:t>biyoloji</w:t>
      </w:r>
      <w:r w:rsidRPr="00E8574F">
        <w:rPr>
          <w:rFonts w:ascii="Arial" w:hAnsi="Arial" w:cs="Arial"/>
          <w:spacing w:val="4"/>
        </w:rPr>
        <w:t xml:space="preserve"> </w:t>
      </w:r>
      <w:r w:rsidRPr="00E8574F">
        <w:rPr>
          <w:rFonts w:ascii="Arial" w:hAnsi="Arial" w:cs="Arial"/>
        </w:rPr>
        <w:t>dersi</w:t>
      </w:r>
      <w:r w:rsidRPr="00E8574F">
        <w:rPr>
          <w:rFonts w:ascii="Arial" w:hAnsi="Arial" w:cs="Arial"/>
          <w:spacing w:val="-3"/>
        </w:rPr>
        <w:t xml:space="preserve"> </w:t>
      </w:r>
      <w:r w:rsidRPr="00E8574F">
        <w:rPr>
          <w:rFonts w:ascii="Arial" w:hAnsi="Arial" w:cs="Arial"/>
        </w:rPr>
        <w:t>amaç</w:t>
      </w:r>
      <w:r w:rsidRPr="00E8574F">
        <w:rPr>
          <w:rFonts w:ascii="Arial" w:hAnsi="Arial" w:cs="Arial"/>
          <w:spacing w:val="-5"/>
        </w:rPr>
        <w:t xml:space="preserve"> </w:t>
      </w:r>
      <w:r w:rsidRPr="00E8574F">
        <w:rPr>
          <w:rFonts w:ascii="Arial" w:hAnsi="Arial" w:cs="Arial"/>
          <w:spacing w:val="-2"/>
        </w:rPr>
        <w:t>kazanımlar</w:t>
      </w:r>
    </w:p>
    <w:p w14:paraId="7BC310CC" w14:textId="77777777" w:rsidR="00D17838" w:rsidRPr="00E8574F" w:rsidRDefault="00D17838">
      <w:pPr>
        <w:pStyle w:val="GvdeMetni"/>
        <w:rPr>
          <w:rFonts w:ascii="Arial" w:hAnsi="Arial" w:cs="Arial"/>
        </w:rPr>
      </w:pPr>
    </w:p>
    <w:p w14:paraId="05685906" w14:textId="77777777" w:rsidR="00D17838" w:rsidRPr="00E8574F" w:rsidRDefault="00D17838">
      <w:pPr>
        <w:pStyle w:val="GvdeMetni"/>
        <w:rPr>
          <w:rFonts w:ascii="Arial" w:hAnsi="Arial" w:cs="Arial"/>
        </w:rPr>
      </w:pPr>
    </w:p>
    <w:p w14:paraId="0F2BF8D9" w14:textId="77777777" w:rsidR="00D17838" w:rsidRPr="00E8574F" w:rsidRDefault="00D17838">
      <w:pPr>
        <w:pStyle w:val="GvdeMetni"/>
        <w:spacing w:before="24"/>
        <w:rPr>
          <w:rFonts w:ascii="Arial" w:hAnsi="Arial" w:cs="Arial"/>
        </w:rPr>
      </w:pPr>
    </w:p>
    <w:p w14:paraId="24F6631E" w14:textId="77777777" w:rsidR="005F6704" w:rsidRPr="00E8574F" w:rsidRDefault="00387C44">
      <w:pPr>
        <w:pStyle w:val="GvdeMetni"/>
        <w:ind w:left="116"/>
        <w:rPr>
          <w:rFonts w:ascii="Arial" w:hAnsi="Arial" w:cs="Arial"/>
          <w:spacing w:val="-2"/>
        </w:rPr>
      </w:pPr>
      <w:r w:rsidRPr="00E8574F">
        <w:rPr>
          <w:rFonts w:ascii="Arial" w:hAnsi="Arial" w:cs="Arial"/>
        </w:rPr>
        <w:t>9.</w:t>
      </w:r>
      <w:r w:rsidR="00F03D2F" w:rsidRPr="00E8574F">
        <w:rPr>
          <w:rFonts w:ascii="Arial" w:hAnsi="Arial" w:cs="Arial"/>
          <w:spacing w:val="-2"/>
        </w:rPr>
        <w:t xml:space="preserve"> </w:t>
      </w:r>
      <w:r w:rsidR="00F03D2F" w:rsidRPr="00E8574F">
        <w:rPr>
          <w:rFonts w:ascii="Arial" w:hAnsi="Arial" w:cs="Arial"/>
        </w:rPr>
        <w:t>SINIF AMAÇ KAZANIMLAR</w:t>
      </w:r>
    </w:p>
    <w:p w14:paraId="1B4537EA" w14:textId="77777777" w:rsidR="00F03D2F" w:rsidRPr="00E8574F" w:rsidRDefault="005F6704">
      <w:pPr>
        <w:pStyle w:val="GvdeMetni"/>
        <w:ind w:left="116"/>
        <w:rPr>
          <w:rFonts w:ascii="Arial" w:hAnsi="Arial" w:cs="Arial"/>
        </w:rPr>
      </w:pPr>
      <w:r w:rsidRPr="00E8574F">
        <w:rPr>
          <w:rFonts w:ascii="Arial" w:hAnsi="Arial" w:cs="Arial"/>
        </w:rPr>
        <w:t xml:space="preserve">9.2.1.1. Hücre teorisine ilişkin çalışmaları açıklar. </w:t>
      </w:r>
    </w:p>
    <w:p w14:paraId="497EC075" w14:textId="77777777" w:rsidR="00F03D2F" w:rsidRPr="00E8574F" w:rsidRDefault="005F6704">
      <w:pPr>
        <w:pStyle w:val="GvdeMetni"/>
        <w:ind w:left="116"/>
        <w:rPr>
          <w:rFonts w:ascii="Arial" w:hAnsi="Arial" w:cs="Arial"/>
        </w:rPr>
      </w:pPr>
      <w:r w:rsidRPr="00E8574F">
        <w:rPr>
          <w:rFonts w:ascii="Arial" w:hAnsi="Arial" w:cs="Arial"/>
        </w:rPr>
        <w:t xml:space="preserve">a. Hücreye ilişkin bilgilere tarihsel süreç içerisinde katkı sağlayan bilim insanlarına (Robert </w:t>
      </w:r>
      <w:proofErr w:type="spellStart"/>
      <w:r w:rsidRPr="00E8574F">
        <w:rPr>
          <w:rFonts w:ascii="Arial" w:hAnsi="Arial" w:cs="Arial"/>
        </w:rPr>
        <w:t>Hooke</w:t>
      </w:r>
      <w:proofErr w:type="spellEnd"/>
      <w:r w:rsidRPr="00E8574F">
        <w:rPr>
          <w:rFonts w:ascii="Arial" w:hAnsi="Arial" w:cs="Arial"/>
        </w:rPr>
        <w:t xml:space="preserve">, </w:t>
      </w:r>
      <w:proofErr w:type="spellStart"/>
      <w:r w:rsidRPr="00E8574F">
        <w:rPr>
          <w:rFonts w:ascii="Arial" w:hAnsi="Arial" w:cs="Arial"/>
        </w:rPr>
        <w:t>Antonie</w:t>
      </w:r>
      <w:proofErr w:type="spellEnd"/>
      <w:r w:rsidRPr="00E8574F">
        <w:rPr>
          <w:rFonts w:ascii="Arial" w:hAnsi="Arial" w:cs="Arial"/>
        </w:rPr>
        <w:t xml:space="preserve"> </w:t>
      </w:r>
      <w:proofErr w:type="spellStart"/>
      <w:r w:rsidRPr="00E8574F">
        <w:rPr>
          <w:rFonts w:ascii="Arial" w:hAnsi="Arial" w:cs="Arial"/>
        </w:rPr>
        <w:t>van</w:t>
      </w:r>
      <w:proofErr w:type="spellEnd"/>
      <w:r w:rsidRPr="00E8574F">
        <w:rPr>
          <w:rFonts w:ascii="Arial" w:hAnsi="Arial" w:cs="Arial"/>
        </w:rPr>
        <w:t xml:space="preserve"> </w:t>
      </w:r>
      <w:proofErr w:type="spellStart"/>
      <w:r w:rsidRPr="00E8574F">
        <w:rPr>
          <w:rFonts w:ascii="Arial" w:hAnsi="Arial" w:cs="Arial"/>
        </w:rPr>
        <w:t>Leeuwenhoek</w:t>
      </w:r>
      <w:proofErr w:type="spellEnd"/>
      <w:r w:rsidRPr="00E8574F">
        <w:rPr>
          <w:rFonts w:ascii="Arial" w:hAnsi="Arial" w:cs="Arial"/>
        </w:rPr>
        <w:t xml:space="preserve">, Matthias </w:t>
      </w:r>
      <w:proofErr w:type="spellStart"/>
      <w:r w:rsidRPr="00E8574F">
        <w:rPr>
          <w:rFonts w:ascii="Arial" w:hAnsi="Arial" w:cs="Arial"/>
        </w:rPr>
        <w:t>Schleiden</w:t>
      </w:r>
      <w:proofErr w:type="spellEnd"/>
      <w:r w:rsidRPr="00E8574F">
        <w:rPr>
          <w:rFonts w:ascii="Arial" w:hAnsi="Arial" w:cs="Arial"/>
        </w:rPr>
        <w:t xml:space="preserve">, Theodor </w:t>
      </w:r>
      <w:proofErr w:type="spellStart"/>
      <w:r w:rsidRPr="00E8574F">
        <w:rPr>
          <w:rFonts w:ascii="Arial" w:hAnsi="Arial" w:cs="Arial"/>
        </w:rPr>
        <w:t>Schwann</w:t>
      </w:r>
      <w:proofErr w:type="spellEnd"/>
      <w:r w:rsidRPr="00E8574F">
        <w:rPr>
          <w:rFonts w:ascii="Arial" w:hAnsi="Arial" w:cs="Arial"/>
        </w:rPr>
        <w:t xml:space="preserve"> ve Rudolf </w:t>
      </w:r>
      <w:proofErr w:type="spellStart"/>
      <w:r w:rsidRPr="00E8574F">
        <w:rPr>
          <w:rFonts w:ascii="Arial" w:hAnsi="Arial" w:cs="Arial"/>
        </w:rPr>
        <w:t>Virchow</w:t>
      </w:r>
      <w:proofErr w:type="spellEnd"/>
      <w:r w:rsidRPr="00E8574F">
        <w:rPr>
          <w:rFonts w:ascii="Arial" w:hAnsi="Arial" w:cs="Arial"/>
        </w:rPr>
        <w:t>) örnekler verilir. Ancak bu isimlerin ezberlenmesi ve kronolojik sırasının bilinmesi beklenmez.</w:t>
      </w:r>
    </w:p>
    <w:p w14:paraId="1EAA280A" w14:textId="77777777" w:rsidR="00F03D2F" w:rsidRPr="00E8574F" w:rsidRDefault="005F6704">
      <w:pPr>
        <w:pStyle w:val="GvdeMetni"/>
        <w:ind w:left="116"/>
        <w:rPr>
          <w:rFonts w:ascii="Arial" w:hAnsi="Arial" w:cs="Arial"/>
        </w:rPr>
      </w:pPr>
      <w:r w:rsidRPr="00E8574F">
        <w:rPr>
          <w:rFonts w:ascii="Arial" w:hAnsi="Arial" w:cs="Arial"/>
        </w:rPr>
        <w:t xml:space="preserve"> b. Mikroskop çeşitleri ve ileri görüntüleme teknolojilerinin kullanmasının hücre teorisine katkıları araştırılır. </w:t>
      </w:r>
    </w:p>
    <w:p w14:paraId="00CED1D1" w14:textId="77777777" w:rsidR="00F03D2F" w:rsidRPr="00E8574F" w:rsidRDefault="005F6704">
      <w:pPr>
        <w:pStyle w:val="GvdeMetni"/>
        <w:ind w:left="116"/>
        <w:rPr>
          <w:rFonts w:ascii="Arial" w:hAnsi="Arial" w:cs="Arial"/>
        </w:rPr>
      </w:pPr>
      <w:r w:rsidRPr="00E8574F">
        <w:rPr>
          <w:rFonts w:ascii="Arial" w:hAnsi="Arial" w:cs="Arial"/>
        </w:rPr>
        <w:t xml:space="preserve">9.2.1.2. Hücresel yapıları ve görevlerini açıklar. </w:t>
      </w:r>
    </w:p>
    <w:p w14:paraId="1953EBA9" w14:textId="77777777" w:rsidR="00F03D2F" w:rsidRPr="00E8574F" w:rsidRDefault="005F6704">
      <w:pPr>
        <w:pStyle w:val="GvdeMetni"/>
        <w:ind w:left="116"/>
        <w:rPr>
          <w:rFonts w:ascii="Arial" w:hAnsi="Arial" w:cs="Arial"/>
        </w:rPr>
      </w:pPr>
      <w:r w:rsidRPr="00E8574F">
        <w:rPr>
          <w:rFonts w:ascii="Arial" w:hAnsi="Arial" w:cs="Arial"/>
        </w:rPr>
        <w:t>a. Prokaryot hücrelerin kısımları gösterilir.</w:t>
      </w:r>
    </w:p>
    <w:p w14:paraId="438476BB" w14:textId="77777777" w:rsidR="00F03D2F" w:rsidRPr="00E8574F" w:rsidRDefault="005F6704">
      <w:pPr>
        <w:pStyle w:val="GvdeMetni"/>
        <w:ind w:left="116"/>
        <w:rPr>
          <w:rFonts w:ascii="Arial" w:hAnsi="Arial" w:cs="Arial"/>
        </w:rPr>
      </w:pPr>
      <w:r w:rsidRPr="00E8574F">
        <w:rPr>
          <w:rFonts w:ascii="Arial" w:hAnsi="Arial" w:cs="Arial"/>
        </w:rPr>
        <w:t xml:space="preserve"> b. Ökaryot hücrelerin yapısı ve bu yapıyı oluşturan kısımlar gösterilir. </w:t>
      </w:r>
    </w:p>
    <w:p w14:paraId="4BCBBC16" w14:textId="77777777" w:rsidR="00F03D2F" w:rsidRPr="00E8574F" w:rsidRDefault="005F6704">
      <w:pPr>
        <w:pStyle w:val="GvdeMetni"/>
        <w:ind w:left="116"/>
        <w:rPr>
          <w:rFonts w:ascii="Arial" w:hAnsi="Arial" w:cs="Arial"/>
        </w:rPr>
      </w:pPr>
      <w:r w:rsidRPr="00E8574F">
        <w:rPr>
          <w:rFonts w:ascii="Arial" w:hAnsi="Arial" w:cs="Arial"/>
        </w:rPr>
        <w:t xml:space="preserve">c. Organellerin hücrede aldıkları görevler bakımından incelenmesi sağlanır. </w:t>
      </w:r>
    </w:p>
    <w:p w14:paraId="61FB798C" w14:textId="77777777" w:rsidR="00F03D2F" w:rsidRPr="00E8574F" w:rsidRDefault="005F6704">
      <w:pPr>
        <w:pStyle w:val="GvdeMetni"/>
        <w:ind w:left="116"/>
        <w:rPr>
          <w:rFonts w:ascii="Arial" w:hAnsi="Arial" w:cs="Arial"/>
        </w:rPr>
      </w:pPr>
      <w:r w:rsidRPr="00E8574F">
        <w:rPr>
          <w:rFonts w:ascii="Arial" w:hAnsi="Arial" w:cs="Arial"/>
        </w:rPr>
        <w:t xml:space="preserve">ç. Hücre örneklerinin mikroskop ile incelenmesi sağlanır. </w:t>
      </w:r>
    </w:p>
    <w:p w14:paraId="0772DCBC" w14:textId="77777777" w:rsidR="00F03D2F" w:rsidRPr="00E8574F" w:rsidRDefault="005F6704">
      <w:pPr>
        <w:pStyle w:val="GvdeMetni"/>
        <w:ind w:left="116"/>
        <w:rPr>
          <w:rFonts w:ascii="Arial" w:hAnsi="Arial" w:cs="Arial"/>
        </w:rPr>
      </w:pPr>
      <w:r w:rsidRPr="00E8574F">
        <w:rPr>
          <w:rFonts w:ascii="Arial" w:hAnsi="Arial" w:cs="Arial"/>
        </w:rPr>
        <w:t xml:space="preserve">d. Hücre içi iş birliği ve organizasyona dikkat çekilerek herhangi bir organelde oluşan problemin hücreye olası etkilerinin tartışılması sağlanır. </w:t>
      </w:r>
    </w:p>
    <w:p w14:paraId="5C8AC8D9" w14:textId="77777777" w:rsidR="005F6704" w:rsidRPr="00E8574F" w:rsidRDefault="005F6704">
      <w:pPr>
        <w:pStyle w:val="GvdeMetni"/>
        <w:ind w:left="116"/>
        <w:rPr>
          <w:rFonts w:ascii="Arial" w:hAnsi="Arial" w:cs="Arial"/>
        </w:rPr>
      </w:pPr>
      <w:r w:rsidRPr="00E8574F">
        <w:rPr>
          <w:rFonts w:ascii="Arial" w:hAnsi="Arial" w:cs="Arial"/>
        </w:rPr>
        <w:t xml:space="preserve">e. Farklı hücre örnekleri karşılaştırılırken öncelikle mikroskop, görsel ögeler (fotoğraflar, resimler, çizimler, karikatürler vb.), grafik düzenleyiciler (kavram haritaları, zihin haritaları, şemalar vb.), </w:t>
      </w:r>
      <w:proofErr w:type="spellStart"/>
      <w:r w:rsidRPr="00E8574F">
        <w:rPr>
          <w:rFonts w:ascii="Arial" w:hAnsi="Arial" w:cs="Arial"/>
        </w:rPr>
        <w:t>eöğrenme</w:t>
      </w:r>
      <w:proofErr w:type="spellEnd"/>
      <w:r w:rsidRPr="00E8574F">
        <w:rPr>
          <w:rFonts w:ascii="Arial" w:hAnsi="Arial" w:cs="Arial"/>
        </w:rPr>
        <w:t xml:space="preserve"> nesnesi ve uygulamalarından (animasyon, video, simülasyon, infografik, artırılmış ve sanal gerçeklik uygulamaları vb.) yararlanılır</w:t>
      </w:r>
    </w:p>
    <w:p w14:paraId="534821A5" w14:textId="77777777" w:rsidR="00F03D2F" w:rsidRPr="00E8574F" w:rsidRDefault="00F03D2F" w:rsidP="005F6704">
      <w:pPr>
        <w:pStyle w:val="GvdeMetni"/>
        <w:ind w:left="116"/>
        <w:rPr>
          <w:rFonts w:ascii="Arial" w:hAnsi="Arial" w:cs="Arial"/>
        </w:rPr>
      </w:pPr>
    </w:p>
    <w:p w14:paraId="113F979A" w14:textId="77777777" w:rsidR="00F03D2F" w:rsidRPr="00E8574F" w:rsidRDefault="005F6704" w:rsidP="005F6704">
      <w:pPr>
        <w:pStyle w:val="GvdeMetni"/>
        <w:ind w:left="116"/>
        <w:rPr>
          <w:rFonts w:ascii="Arial" w:hAnsi="Arial" w:cs="Arial"/>
        </w:rPr>
      </w:pPr>
      <w:r w:rsidRPr="00E8574F">
        <w:rPr>
          <w:rFonts w:ascii="Arial" w:hAnsi="Arial" w:cs="Arial"/>
        </w:rPr>
        <w:t>9.2.1.3. Hücre zarından madde geçişine ilişkin kontrollü bir deney yapar.</w:t>
      </w:r>
    </w:p>
    <w:p w14:paraId="4FA7AE8F" w14:textId="77777777" w:rsidR="00F03D2F" w:rsidRPr="00E8574F" w:rsidRDefault="005F6704" w:rsidP="005F6704">
      <w:pPr>
        <w:pStyle w:val="GvdeMetni"/>
        <w:ind w:left="116"/>
        <w:rPr>
          <w:rFonts w:ascii="Arial" w:hAnsi="Arial" w:cs="Arial"/>
        </w:rPr>
      </w:pPr>
      <w:r w:rsidRPr="00E8574F">
        <w:rPr>
          <w:rFonts w:ascii="Arial" w:hAnsi="Arial" w:cs="Arial"/>
        </w:rPr>
        <w:t xml:space="preserve"> a. Hücre zarından madde geçişine ilişkin deney öncesi bilimsel yöntem basamakları bir örnekle açıklanır.</w:t>
      </w:r>
    </w:p>
    <w:p w14:paraId="6FD48684" w14:textId="194026AE" w:rsidR="00D17838" w:rsidRPr="00E8574F" w:rsidRDefault="005F6704" w:rsidP="00E8574F">
      <w:pPr>
        <w:pStyle w:val="GvdeMetni"/>
        <w:ind w:left="116"/>
        <w:rPr>
          <w:rFonts w:ascii="Arial" w:hAnsi="Arial" w:cs="Arial"/>
          <w:spacing w:val="-2"/>
        </w:rPr>
      </w:pPr>
      <w:r w:rsidRPr="00E8574F">
        <w:rPr>
          <w:rFonts w:ascii="Arial" w:hAnsi="Arial" w:cs="Arial"/>
        </w:rPr>
        <w:t xml:space="preserve"> b. Biyoloji laboratuvarında kullanılan temel araç gereçler tanıtılarak laboratuvar güvenliği vurgulanır. c. Hücre zarından madde geçişini etkileyen faktörlerden (yüzey alanı, konsantrasyon farkı, sıcaklık) biri hakkında kontrollü deney yaptırılır.</w:t>
      </w:r>
    </w:p>
    <w:p w14:paraId="473963B9" w14:textId="77777777" w:rsidR="00D17838" w:rsidRPr="00E8574F" w:rsidRDefault="00D17838">
      <w:pPr>
        <w:pStyle w:val="GvdeMetni"/>
        <w:spacing w:before="23"/>
        <w:rPr>
          <w:rFonts w:ascii="Arial" w:hAnsi="Arial" w:cs="Arial"/>
        </w:rPr>
      </w:pPr>
    </w:p>
    <w:p w14:paraId="7FB38E17" w14:textId="77777777" w:rsidR="00F03D2F" w:rsidRPr="00E8574F" w:rsidRDefault="00F03D2F">
      <w:pPr>
        <w:pStyle w:val="GvdeMetni"/>
        <w:spacing w:before="23"/>
        <w:rPr>
          <w:rFonts w:ascii="Arial" w:hAnsi="Arial" w:cs="Arial"/>
        </w:rPr>
      </w:pPr>
    </w:p>
    <w:p w14:paraId="265EF90D" w14:textId="77777777" w:rsidR="00F03D2F" w:rsidRPr="00E8574F" w:rsidRDefault="00F03D2F">
      <w:pPr>
        <w:pStyle w:val="GvdeMetni"/>
        <w:spacing w:before="23"/>
        <w:rPr>
          <w:rFonts w:ascii="Arial" w:hAnsi="Arial" w:cs="Arial"/>
        </w:rPr>
      </w:pPr>
      <w:r w:rsidRPr="00E8574F">
        <w:rPr>
          <w:rFonts w:ascii="Arial" w:hAnsi="Arial" w:cs="Arial"/>
        </w:rPr>
        <w:t>10 SINIF AMAÇ KAZANIMLAR</w:t>
      </w:r>
    </w:p>
    <w:p w14:paraId="15ADAF11" w14:textId="46BBC707" w:rsidR="00D17838" w:rsidRPr="00E8574F" w:rsidRDefault="00D17838" w:rsidP="00E8574F">
      <w:pPr>
        <w:tabs>
          <w:tab w:val="left" w:pos="944"/>
        </w:tabs>
        <w:spacing w:before="1"/>
        <w:rPr>
          <w:rFonts w:ascii="Arial" w:hAnsi="Arial" w:cs="Arial"/>
          <w:sz w:val="20"/>
          <w:szCs w:val="20"/>
        </w:rPr>
      </w:pPr>
    </w:p>
    <w:p w14:paraId="4321CBC2" w14:textId="77777777" w:rsidR="00D17838" w:rsidRPr="00E8574F" w:rsidRDefault="00D17838">
      <w:pPr>
        <w:pStyle w:val="GvdeMetni"/>
        <w:spacing w:before="10"/>
        <w:rPr>
          <w:rFonts w:ascii="Arial" w:hAnsi="Arial" w:cs="Arial"/>
        </w:rPr>
      </w:pPr>
    </w:p>
    <w:p w14:paraId="0292AE3E" w14:textId="1D7ABB11" w:rsidR="00D17838" w:rsidRPr="00E8574F" w:rsidRDefault="00387C44">
      <w:pPr>
        <w:pStyle w:val="GvdeMetni"/>
        <w:spacing w:before="1"/>
        <w:ind w:left="116"/>
        <w:rPr>
          <w:rFonts w:ascii="Arial" w:hAnsi="Arial" w:cs="Arial"/>
        </w:rPr>
      </w:pPr>
      <w:r w:rsidRPr="00E8574F">
        <w:rPr>
          <w:rFonts w:ascii="Arial" w:hAnsi="Arial" w:cs="Arial"/>
        </w:rPr>
        <w:t>10.1.2.</w:t>
      </w:r>
      <w:r w:rsidR="00E8574F" w:rsidRPr="00E8574F">
        <w:rPr>
          <w:rFonts w:ascii="Arial" w:hAnsi="Arial" w:cs="Arial"/>
        </w:rPr>
        <w:t>1.1</w:t>
      </w:r>
      <w:r w:rsidRPr="00E8574F">
        <w:rPr>
          <w:rFonts w:ascii="Arial" w:hAnsi="Arial" w:cs="Arial"/>
          <w:spacing w:val="-6"/>
        </w:rPr>
        <w:t xml:space="preserve"> </w:t>
      </w:r>
      <w:r w:rsidRPr="00E8574F">
        <w:rPr>
          <w:rFonts w:ascii="Arial" w:hAnsi="Arial" w:cs="Arial"/>
        </w:rPr>
        <w:t>Mayoz</w:t>
      </w:r>
      <w:r w:rsidRPr="00E8574F">
        <w:rPr>
          <w:rFonts w:ascii="Arial" w:hAnsi="Arial" w:cs="Arial"/>
          <w:spacing w:val="-3"/>
        </w:rPr>
        <w:t xml:space="preserve"> </w:t>
      </w:r>
      <w:proofErr w:type="spellStart"/>
      <w:r w:rsidR="00E8574F" w:rsidRPr="00E8574F">
        <w:rPr>
          <w:rFonts w:ascii="Arial" w:hAnsi="Arial" w:cs="Arial"/>
        </w:rPr>
        <w:t>Bölnme</w:t>
      </w:r>
      <w:proofErr w:type="spellEnd"/>
      <w:r w:rsidR="00E8574F" w:rsidRPr="00E8574F">
        <w:rPr>
          <w:rFonts w:ascii="Arial" w:hAnsi="Arial" w:cs="Arial"/>
        </w:rPr>
        <w:t xml:space="preserve"> </w:t>
      </w:r>
      <w:proofErr w:type="spellStart"/>
      <w:r w:rsidR="00E8574F" w:rsidRPr="00E8574F">
        <w:rPr>
          <w:rFonts w:ascii="Arial" w:hAnsi="Arial" w:cs="Arial"/>
        </w:rPr>
        <w:t>özelliklelerini</w:t>
      </w:r>
      <w:proofErr w:type="spellEnd"/>
      <w:r w:rsidR="00E8574F" w:rsidRPr="00E8574F">
        <w:rPr>
          <w:rFonts w:ascii="Arial" w:hAnsi="Arial" w:cs="Arial"/>
        </w:rPr>
        <w:t xml:space="preserve"> açıklar</w:t>
      </w:r>
    </w:p>
    <w:p w14:paraId="50332F0E" w14:textId="77777777" w:rsidR="00D17838" w:rsidRPr="00E8574F" w:rsidRDefault="00D17838">
      <w:pPr>
        <w:pStyle w:val="GvdeMetni"/>
        <w:spacing w:before="12"/>
        <w:rPr>
          <w:rFonts w:ascii="Arial" w:hAnsi="Arial" w:cs="Arial"/>
        </w:rPr>
      </w:pPr>
    </w:p>
    <w:p w14:paraId="3E5F802E" w14:textId="48BDF4DF" w:rsidR="00E8574F" w:rsidRPr="00E8574F" w:rsidRDefault="00E8574F" w:rsidP="00E8574F">
      <w:pPr>
        <w:pStyle w:val="GvdeMetni"/>
        <w:spacing w:before="1"/>
        <w:ind w:left="116"/>
        <w:rPr>
          <w:rFonts w:ascii="Arial" w:hAnsi="Arial" w:cs="Arial"/>
        </w:rPr>
      </w:pPr>
      <w:r w:rsidRPr="00E8574F">
        <w:rPr>
          <w:rFonts w:ascii="Arial" w:hAnsi="Arial" w:cs="Arial"/>
        </w:rPr>
        <w:t>10.1.2.1.2</w:t>
      </w:r>
      <w:r w:rsidRPr="00E8574F">
        <w:rPr>
          <w:rFonts w:ascii="Arial" w:hAnsi="Arial" w:cs="Arial"/>
          <w:spacing w:val="-5"/>
        </w:rPr>
        <w:t xml:space="preserve"> </w:t>
      </w:r>
      <w:r w:rsidRPr="00E8574F">
        <w:rPr>
          <w:rFonts w:ascii="Arial" w:hAnsi="Arial" w:cs="Arial"/>
        </w:rPr>
        <w:t>Eşeyli</w:t>
      </w:r>
      <w:r w:rsidRPr="00E8574F">
        <w:rPr>
          <w:rFonts w:ascii="Arial" w:hAnsi="Arial" w:cs="Arial"/>
          <w:spacing w:val="-5"/>
        </w:rPr>
        <w:t xml:space="preserve"> </w:t>
      </w:r>
      <w:r w:rsidRPr="00E8574F">
        <w:rPr>
          <w:rFonts w:ascii="Arial" w:hAnsi="Arial" w:cs="Arial"/>
        </w:rPr>
        <w:t>Üreme</w:t>
      </w:r>
      <w:r w:rsidRPr="00E8574F">
        <w:rPr>
          <w:rFonts w:ascii="Arial" w:hAnsi="Arial" w:cs="Arial"/>
          <w:spacing w:val="-4"/>
        </w:rPr>
        <w:t xml:space="preserve"> </w:t>
      </w:r>
      <w:r w:rsidRPr="00E8574F">
        <w:rPr>
          <w:rFonts w:ascii="Arial" w:hAnsi="Arial" w:cs="Arial"/>
        </w:rPr>
        <w:t>örneklerle</w:t>
      </w:r>
      <w:r w:rsidRPr="00E8574F">
        <w:rPr>
          <w:rFonts w:ascii="Arial" w:hAnsi="Arial" w:cs="Arial"/>
          <w:spacing w:val="-6"/>
        </w:rPr>
        <w:t xml:space="preserve"> </w:t>
      </w:r>
      <w:r w:rsidRPr="00E8574F">
        <w:rPr>
          <w:rFonts w:ascii="Arial" w:hAnsi="Arial" w:cs="Arial"/>
          <w:spacing w:val="-2"/>
        </w:rPr>
        <w:t>açıklar</w:t>
      </w:r>
    </w:p>
    <w:p w14:paraId="70C52A18" w14:textId="77777777" w:rsidR="00E8574F" w:rsidRPr="00E8574F" w:rsidRDefault="00E8574F" w:rsidP="00E8574F">
      <w:pPr>
        <w:pStyle w:val="GvdeMetni"/>
        <w:spacing w:before="12"/>
        <w:rPr>
          <w:rFonts w:ascii="Arial" w:hAnsi="Arial" w:cs="Arial"/>
        </w:rPr>
      </w:pPr>
    </w:p>
    <w:p w14:paraId="2E189A72" w14:textId="35936217" w:rsidR="005F6704" w:rsidRPr="00E8574F" w:rsidRDefault="005F6704" w:rsidP="00E8574F">
      <w:pPr>
        <w:pStyle w:val="GvdeMetni"/>
        <w:spacing w:before="195"/>
        <w:rPr>
          <w:rFonts w:ascii="Arial" w:hAnsi="Arial" w:cs="Arial"/>
        </w:rPr>
      </w:pPr>
      <w:r w:rsidRPr="00E8574F">
        <w:rPr>
          <w:rFonts w:ascii="Arial" w:hAnsi="Arial" w:cs="Arial"/>
        </w:rPr>
        <w:t>10.2.1.1. Kalıtımın genel esaslarını açıklar.</w:t>
      </w:r>
    </w:p>
    <w:p w14:paraId="00E9C5D5" w14:textId="77777777" w:rsidR="00F03D2F" w:rsidRPr="00E8574F" w:rsidRDefault="005F6704" w:rsidP="005F6704">
      <w:pPr>
        <w:pStyle w:val="GvdeMetni"/>
        <w:spacing w:before="195"/>
        <w:ind w:left="116"/>
        <w:rPr>
          <w:rFonts w:ascii="Arial" w:hAnsi="Arial" w:cs="Arial"/>
        </w:rPr>
      </w:pPr>
      <w:r w:rsidRPr="00E8574F">
        <w:rPr>
          <w:rFonts w:ascii="Arial" w:hAnsi="Arial" w:cs="Arial"/>
        </w:rPr>
        <w:t xml:space="preserve">a. </w:t>
      </w:r>
      <w:proofErr w:type="spellStart"/>
      <w:r w:rsidRPr="00E8574F">
        <w:rPr>
          <w:rFonts w:ascii="Arial" w:hAnsi="Arial" w:cs="Arial"/>
        </w:rPr>
        <w:t>Mendel</w:t>
      </w:r>
      <w:proofErr w:type="spellEnd"/>
      <w:r w:rsidRPr="00E8574F">
        <w:rPr>
          <w:rFonts w:ascii="Arial" w:hAnsi="Arial" w:cs="Arial"/>
        </w:rPr>
        <w:t xml:space="preserve"> ilkeleri örneklerle açıklanır.</w:t>
      </w:r>
    </w:p>
    <w:p w14:paraId="23573B9F" w14:textId="77777777" w:rsidR="00F03D2F" w:rsidRPr="00E8574F" w:rsidRDefault="005F6704" w:rsidP="005F6704">
      <w:pPr>
        <w:pStyle w:val="GvdeMetni"/>
        <w:spacing w:before="195"/>
        <w:ind w:left="116"/>
        <w:rPr>
          <w:rFonts w:ascii="Arial" w:hAnsi="Arial" w:cs="Arial"/>
        </w:rPr>
      </w:pPr>
      <w:r w:rsidRPr="00E8574F">
        <w:rPr>
          <w:rFonts w:ascii="Arial" w:hAnsi="Arial" w:cs="Arial"/>
        </w:rPr>
        <w:t xml:space="preserve"> b. Monohibrit, </w:t>
      </w:r>
      <w:proofErr w:type="spellStart"/>
      <w:r w:rsidRPr="00E8574F">
        <w:rPr>
          <w:rFonts w:ascii="Arial" w:hAnsi="Arial" w:cs="Arial"/>
        </w:rPr>
        <w:t>dihibrit</w:t>
      </w:r>
      <w:proofErr w:type="spellEnd"/>
      <w:r w:rsidRPr="00E8574F">
        <w:rPr>
          <w:rFonts w:ascii="Arial" w:hAnsi="Arial" w:cs="Arial"/>
        </w:rPr>
        <w:t xml:space="preserve"> ve kontrol çaprazlamaları, eş baskınlık, çok </w:t>
      </w:r>
      <w:proofErr w:type="spellStart"/>
      <w:r w:rsidRPr="00E8574F">
        <w:rPr>
          <w:rFonts w:ascii="Arial" w:hAnsi="Arial" w:cs="Arial"/>
        </w:rPr>
        <w:t>alellilik</w:t>
      </w:r>
      <w:proofErr w:type="spellEnd"/>
      <w:r w:rsidRPr="00E8574F">
        <w:rPr>
          <w:rFonts w:ascii="Arial" w:hAnsi="Arial" w:cs="Arial"/>
        </w:rPr>
        <w:t xml:space="preserve"> (Kan gruplarıyla ilişkilendirilir.) örnekler üzerinden işlenir. Eksik baskınlık ve </w:t>
      </w:r>
      <w:proofErr w:type="spellStart"/>
      <w:r w:rsidRPr="00E8574F">
        <w:rPr>
          <w:rFonts w:ascii="Arial" w:hAnsi="Arial" w:cs="Arial"/>
        </w:rPr>
        <w:t>pleiotropizme</w:t>
      </w:r>
      <w:proofErr w:type="spellEnd"/>
      <w:r w:rsidRPr="00E8574F">
        <w:rPr>
          <w:rFonts w:ascii="Arial" w:hAnsi="Arial" w:cs="Arial"/>
        </w:rPr>
        <w:t xml:space="preserve"> girilmez.</w:t>
      </w:r>
    </w:p>
    <w:p w14:paraId="649701ED" w14:textId="77777777" w:rsidR="00F03D2F" w:rsidRPr="00E8574F" w:rsidRDefault="005F6704" w:rsidP="005F6704">
      <w:pPr>
        <w:pStyle w:val="GvdeMetni"/>
        <w:spacing w:before="195"/>
        <w:ind w:left="116"/>
        <w:rPr>
          <w:rFonts w:ascii="Arial" w:hAnsi="Arial" w:cs="Arial"/>
        </w:rPr>
      </w:pPr>
      <w:r w:rsidRPr="00E8574F">
        <w:rPr>
          <w:rFonts w:ascii="Arial" w:hAnsi="Arial" w:cs="Arial"/>
        </w:rPr>
        <w:t xml:space="preserve"> c. Eşeye bağlı kalıtım; hemofili ve kısmi renk körlüğü hastalıkları bağlamında ele alınır. Eşeye bağlı kalıtımın Y kromozomunda da görüldüğü belirtilir.</w:t>
      </w:r>
    </w:p>
    <w:p w14:paraId="1031CB29" w14:textId="77777777" w:rsidR="00F03D2F" w:rsidRPr="00E8574F" w:rsidRDefault="005F6704" w:rsidP="005F6704">
      <w:pPr>
        <w:pStyle w:val="GvdeMetni"/>
        <w:spacing w:before="195"/>
        <w:ind w:left="116"/>
        <w:rPr>
          <w:rFonts w:ascii="Arial" w:hAnsi="Arial" w:cs="Arial"/>
        </w:rPr>
      </w:pPr>
      <w:r w:rsidRPr="00E8574F">
        <w:rPr>
          <w:rFonts w:ascii="Arial" w:hAnsi="Arial" w:cs="Arial"/>
        </w:rPr>
        <w:t xml:space="preserve"> ç. Soyağacı örneklerle açıklanır.</w:t>
      </w:r>
    </w:p>
    <w:p w14:paraId="614BAED2" w14:textId="77777777" w:rsidR="00F03D2F" w:rsidRPr="00E8574F" w:rsidRDefault="005F6704" w:rsidP="005F6704">
      <w:pPr>
        <w:pStyle w:val="GvdeMetni"/>
        <w:spacing w:before="195"/>
        <w:ind w:left="116"/>
        <w:rPr>
          <w:rFonts w:ascii="Arial" w:hAnsi="Arial" w:cs="Arial"/>
        </w:rPr>
      </w:pPr>
      <w:r w:rsidRPr="00E8574F">
        <w:rPr>
          <w:rFonts w:ascii="Arial" w:hAnsi="Arial" w:cs="Arial"/>
        </w:rPr>
        <w:t xml:space="preserve"> d. Kalıtsal hastalıkların ortaya çıkma olasılığının akraba evlilikleri sonucunda arttığı vurgusu yapılır. </w:t>
      </w:r>
    </w:p>
    <w:p w14:paraId="2F7EA0B5" w14:textId="77777777" w:rsidR="00F03D2F" w:rsidRPr="00E8574F" w:rsidRDefault="005F6704" w:rsidP="005F6704">
      <w:pPr>
        <w:pStyle w:val="GvdeMetni"/>
        <w:spacing w:before="195"/>
        <w:ind w:left="116"/>
        <w:rPr>
          <w:rFonts w:ascii="Arial" w:hAnsi="Arial" w:cs="Arial"/>
        </w:rPr>
      </w:pPr>
      <w:r w:rsidRPr="00E8574F">
        <w:rPr>
          <w:rFonts w:ascii="Arial" w:hAnsi="Arial" w:cs="Arial"/>
        </w:rPr>
        <w:t xml:space="preserve">10.2.1.2. Genetik varyasyonların biyolojik çeşitliliği açıklamadaki rolünü sorgular. </w:t>
      </w:r>
    </w:p>
    <w:p w14:paraId="27E8013E" w14:textId="77777777" w:rsidR="00F03D2F" w:rsidRPr="00E8574F" w:rsidRDefault="005F6704" w:rsidP="005F6704">
      <w:pPr>
        <w:pStyle w:val="GvdeMetni"/>
        <w:spacing w:before="195"/>
        <w:ind w:left="116"/>
        <w:rPr>
          <w:rFonts w:ascii="Arial" w:hAnsi="Arial" w:cs="Arial"/>
        </w:rPr>
      </w:pPr>
      <w:r w:rsidRPr="00E8574F">
        <w:rPr>
          <w:rFonts w:ascii="Arial" w:hAnsi="Arial" w:cs="Arial"/>
        </w:rPr>
        <w:t xml:space="preserve">a. Varyasyonların kaynaklarının (mutasyon, kromozomların bağımsız dağılımı ve </w:t>
      </w:r>
      <w:proofErr w:type="spellStart"/>
      <w:r w:rsidRPr="00E8574F">
        <w:rPr>
          <w:rFonts w:ascii="Arial" w:hAnsi="Arial" w:cs="Arial"/>
        </w:rPr>
        <w:t>krossing</w:t>
      </w:r>
      <w:proofErr w:type="spellEnd"/>
      <w:r w:rsidRPr="00E8574F">
        <w:rPr>
          <w:rFonts w:ascii="Arial" w:hAnsi="Arial" w:cs="Arial"/>
        </w:rPr>
        <w:t xml:space="preserve"> </w:t>
      </w:r>
      <w:proofErr w:type="spellStart"/>
      <w:r w:rsidRPr="00E8574F">
        <w:rPr>
          <w:rFonts w:ascii="Arial" w:hAnsi="Arial" w:cs="Arial"/>
        </w:rPr>
        <w:t>over</w:t>
      </w:r>
      <w:proofErr w:type="spellEnd"/>
      <w:r w:rsidRPr="00E8574F">
        <w:rPr>
          <w:rFonts w:ascii="Arial" w:hAnsi="Arial" w:cs="Arial"/>
        </w:rPr>
        <w:t xml:space="preserve">) tartışılması sağlanır. Mutasyon çeşitlerine girilmez. </w:t>
      </w:r>
    </w:p>
    <w:p w14:paraId="0A8477ED" w14:textId="77777777" w:rsidR="005F6704" w:rsidRPr="00E8574F" w:rsidRDefault="005F6704" w:rsidP="005F6704">
      <w:pPr>
        <w:pStyle w:val="GvdeMetni"/>
        <w:spacing w:before="195"/>
        <w:ind w:left="116"/>
        <w:rPr>
          <w:rFonts w:ascii="Arial" w:hAnsi="Arial" w:cs="Arial"/>
        </w:rPr>
      </w:pPr>
      <w:r w:rsidRPr="00E8574F">
        <w:rPr>
          <w:rFonts w:ascii="Arial" w:hAnsi="Arial" w:cs="Arial"/>
        </w:rPr>
        <w:t>b. Biyolojik çeşitliliğin canlıların genotiplerindeki farklılıklardan kaynaklandığı açıklanır.</w:t>
      </w:r>
    </w:p>
    <w:p w14:paraId="16F96EC1" w14:textId="77777777" w:rsidR="005F6704" w:rsidRPr="00E8574F" w:rsidRDefault="005F6704">
      <w:pPr>
        <w:pStyle w:val="GvdeMetni"/>
        <w:spacing w:before="195"/>
        <w:ind w:left="116"/>
        <w:rPr>
          <w:rFonts w:ascii="Arial" w:hAnsi="Arial" w:cs="Arial"/>
        </w:rPr>
      </w:pPr>
    </w:p>
    <w:p w14:paraId="1182BB56" w14:textId="77777777" w:rsidR="00E8574F" w:rsidRPr="00E8574F" w:rsidRDefault="00E8574F">
      <w:pPr>
        <w:pStyle w:val="GvdeMetni"/>
        <w:spacing w:before="195"/>
        <w:ind w:left="116"/>
        <w:rPr>
          <w:rFonts w:ascii="Arial" w:hAnsi="Arial" w:cs="Arial"/>
        </w:rPr>
      </w:pPr>
    </w:p>
    <w:p w14:paraId="7A1AA9AB" w14:textId="56298290" w:rsidR="00D17838" w:rsidRPr="00E8574F" w:rsidRDefault="00387C44">
      <w:pPr>
        <w:pStyle w:val="GvdeMetni"/>
        <w:spacing w:before="195"/>
        <w:ind w:left="116"/>
        <w:rPr>
          <w:rFonts w:ascii="Arial" w:hAnsi="Arial" w:cs="Arial"/>
        </w:rPr>
      </w:pPr>
      <w:r w:rsidRPr="00E8574F">
        <w:rPr>
          <w:rFonts w:ascii="Arial" w:hAnsi="Arial" w:cs="Arial"/>
        </w:rPr>
        <w:t>12.</w:t>
      </w:r>
      <w:r w:rsidR="00F03D2F" w:rsidRPr="00E8574F">
        <w:rPr>
          <w:rFonts w:ascii="Arial" w:hAnsi="Arial" w:cs="Arial"/>
        </w:rPr>
        <w:t xml:space="preserve"> SINIF AMAÇ KAZANIMLAR</w:t>
      </w:r>
    </w:p>
    <w:p w14:paraId="6BEBF0DE" w14:textId="77777777" w:rsidR="00D17838" w:rsidRPr="00E8574F" w:rsidRDefault="00D17838">
      <w:pPr>
        <w:pStyle w:val="GvdeMetni"/>
        <w:spacing w:before="13"/>
        <w:rPr>
          <w:rFonts w:ascii="Arial" w:hAnsi="Arial" w:cs="Arial"/>
        </w:rPr>
      </w:pPr>
    </w:p>
    <w:p w14:paraId="55845647" w14:textId="77777777" w:rsidR="00D17838" w:rsidRPr="00E8574F" w:rsidRDefault="00D17838">
      <w:pPr>
        <w:pStyle w:val="GvdeMetni"/>
        <w:spacing w:before="10"/>
        <w:rPr>
          <w:rFonts w:ascii="Arial" w:hAnsi="Arial" w:cs="Arial"/>
        </w:rPr>
      </w:pPr>
    </w:p>
    <w:p w14:paraId="50EED5B5" w14:textId="77777777" w:rsidR="00F03D2F" w:rsidRPr="00E8574F" w:rsidRDefault="005F6704" w:rsidP="005F6704">
      <w:pPr>
        <w:pStyle w:val="ListeParagraf"/>
        <w:numPr>
          <w:ilvl w:val="3"/>
          <w:numId w:val="1"/>
        </w:numPr>
        <w:tabs>
          <w:tab w:val="left" w:pos="944"/>
        </w:tabs>
        <w:ind w:left="944" w:hanging="828"/>
        <w:rPr>
          <w:rFonts w:ascii="Arial" w:hAnsi="Arial" w:cs="Arial"/>
          <w:sz w:val="20"/>
          <w:szCs w:val="20"/>
        </w:rPr>
      </w:pPr>
      <w:r w:rsidRPr="00E8574F">
        <w:rPr>
          <w:rFonts w:ascii="Arial" w:hAnsi="Arial" w:cs="Arial"/>
          <w:sz w:val="20"/>
          <w:szCs w:val="20"/>
        </w:rPr>
        <w:t xml:space="preserve">12.2. Canlılarda Enerji Dönüşümleri </w:t>
      </w:r>
    </w:p>
    <w:p w14:paraId="75895A84" w14:textId="77777777" w:rsidR="00F03D2F" w:rsidRPr="00E8574F" w:rsidRDefault="005F6704" w:rsidP="00F03D2F">
      <w:pPr>
        <w:pStyle w:val="ListeParagraf"/>
        <w:tabs>
          <w:tab w:val="left" w:pos="944"/>
        </w:tabs>
        <w:ind w:firstLine="0"/>
        <w:rPr>
          <w:rFonts w:ascii="Arial" w:hAnsi="Arial" w:cs="Arial"/>
          <w:sz w:val="20"/>
          <w:szCs w:val="20"/>
        </w:rPr>
      </w:pPr>
      <w:r w:rsidRPr="00E8574F">
        <w:rPr>
          <w:rFonts w:ascii="Arial" w:hAnsi="Arial" w:cs="Arial"/>
          <w:sz w:val="20"/>
          <w:szCs w:val="20"/>
        </w:rPr>
        <w:t xml:space="preserve">12.2.1. Canlılık ve Enerji Anahtar Kavramlar ATP, enerji, enerji dönüşümü, fosforilasyon, fotosentez, hücresel solunum, kemosentez, </w:t>
      </w:r>
    </w:p>
    <w:p w14:paraId="31626B05" w14:textId="77777777" w:rsidR="00F03D2F" w:rsidRPr="00E8574F" w:rsidRDefault="005F6704" w:rsidP="00F03D2F">
      <w:pPr>
        <w:pStyle w:val="ListeParagraf"/>
        <w:tabs>
          <w:tab w:val="left" w:pos="944"/>
        </w:tabs>
        <w:ind w:firstLine="0"/>
        <w:rPr>
          <w:rFonts w:ascii="Arial" w:hAnsi="Arial" w:cs="Arial"/>
          <w:sz w:val="20"/>
          <w:szCs w:val="20"/>
        </w:rPr>
      </w:pPr>
      <w:r w:rsidRPr="00E8574F">
        <w:rPr>
          <w:rFonts w:ascii="Arial" w:hAnsi="Arial" w:cs="Arial"/>
          <w:sz w:val="20"/>
          <w:szCs w:val="20"/>
        </w:rPr>
        <w:t>12.2.1.1. Canlılığın devamı için enerjinin gerekliliğini açıklar.</w:t>
      </w:r>
    </w:p>
    <w:p w14:paraId="27B07C67" w14:textId="77777777" w:rsidR="00F03D2F" w:rsidRPr="00E8574F" w:rsidRDefault="005F6704" w:rsidP="00F03D2F">
      <w:pPr>
        <w:pStyle w:val="ListeParagraf"/>
        <w:tabs>
          <w:tab w:val="left" w:pos="944"/>
        </w:tabs>
        <w:ind w:firstLine="0"/>
        <w:rPr>
          <w:rFonts w:ascii="Arial" w:hAnsi="Arial" w:cs="Arial"/>
          <w:sz w:val="20"/>
          <w:szCs w:val="20"/>
        </w:rPr>
      </w:pPr>
      <w:r w:rsidRPr="00E8574F">
        <w:rPr>
          <w:rFonts w:ascii="Arial" w:hAnsi="Arial" w:cs="Arial"/>
          <w:sz w:val="20"/>
          <w:szCs w:val="20"/>
        </w:rPr>
        <w:t xml:space="preserve"> a. ATP molekülünün yapısı açıklanır. </w:t>
      </w:r>
    </w:p>
    <w:p w14:paraId="0A124282" w14:textId="77777777" w:rsidR="00E8574F" w:rsidRPr="00E8574F" w:rsidRDefault="005F6704" w:rsidP="00F03D2F">
      <w:pPr>
        <w:pStyle w:val="ListeParagraf"/>
        <w:tabs>
          <w:tab w:val="left" w:pos="944"/>
        </w:tabs>
        <w:ind w:firstLine="0"/>
        <w:rPr>
          <w:rFonts w:ascii="Arial" w:hAnsi="Arial" w:cs="Arial"/>
          <w:sz w:val="20"/>
          <w:szCs w:val="20"/>
        </w:rPr>
      </w:pPr>
      <w:r w:rsidRPr="00E8574F">
        <w:rPr>
          <w:rFonts w:ascii="Arial" w:hAnsi="Arial" w:cs="Arial"/>
          <w:sz w:val="20"/>
          <w:szCs w:val="20"/>
        </w:rPr>
        <w:t xml:space="preserve">b. Fosforilasyon çeşitleri kısaca belirtilir. </w:t>
      </w:r>
    </w:p>
    <w:p w14:paraId="671D644F" w14:textId="77777777" w:rsidR="00E8574F" w:rsidRDefault="005F6704" w:rsidP="00F03D2F">
      <w:pPr>
        <w:pStyle w:val="ListeParagraf"/>
        <w:tabs>
          <w:tab w:val="left" w:pos="944"/>
        </w:tabs>
        <w:ind w:firstLine="0"/>
        <w:rPr>
          <w:rFonts w:ascii="Arial" w:hAnsi="Arial" w:cs="Arial"/>
          <w:sz w:val="20"/>
          <w:szCs w:val="20"/>
        </w:rPr>
      </w:pPr>
      <w:r w:rsidRPr="00E8574F">
        <w:rPr>
          <w:rFonts w:ascii="Arial" w:hAnsi="Arial" w:cs="Arial"/>
          <w:sz w:val="20"/>
          <w:szCs w:val="20"/>
        </w:rPr>
        <w:t>12.2.2. Fotosentez Anahtar Kavramlar fotosentez, fotoliz, ışık, klorofil, kloroplast</w:t>
      </w:r>
    </w:p>
    <w:p w14:paraId="5EDEA600" w14:textId="380D08F5" w:rsidR="00E8574F" w:rsidRPr="00E8574F" w:rsidRDefault="005F6704" w:rsidP="00F03D2F">
      <w:pPr>
        <w:pStyle w:val="ListeParagraf"/>
        <w:tabs>
          <w:tab w:val="left" w:pos="944"/>
        </w:tabs>
        <w:ind w:firstLine="0"/>
        <w:rPr>
          <w:rFonts w:ascii="Arial" w:hAnsi="Arial" w:cs="Arial"/>
          <w:spacing w:val="-2"/>
          <w:sz w:val="20"/>
          <w:szCs w:val="20"/>
        </w:rPr>
      </w:pPr>
      <w:r w:rsidRPr="00E8574F">
        <w:rPr>
          <w:rFonts w:ascii="Arial" w:hAnsi="Arial" w:cs="Arial"/>
          <w:sz w:val="20"/>
          <w:szCs w:val="20"/>
        </w:rPr>
        <w:t xml:space="preserve"> 12.2.2.1. Fotosentezin canlılar açısından önemini sorgular.</w:t>
      </w:r>
    </w:p>
    <w:p w14:paraId="0F3B2B78" w14:textId="00D938C9" w:rsidR="00E8574F" w:rsidRPr="00E8574F" w:rsidRDefault="005F6704" w:rsidP="00F03D2F">
      <w:pPr>
        <w:pStyle w:val="ListeParagraf"/>
        <w:tabs>
          <w:tab w:val="left" w:pos="944"/>
        </w:tabs>
        <w:ind w:firstLine="0"/>
        <w:rPr>
          <w:rFonts w:ascii="Arial" w:hAnsi="Arial" w:cs="Arial"/>
          <w:sz w:val="20"/>
          <w:szCs w:val="20"/>
        </w:rPr>
      </w:pPr>
      <w:r w:rsidRPr="00E8574F">
        <w:rPr>
          <w:rFonts w:ascii="Arial" w:hAnsi="Arial" w:cs="Arial"/>
          <w:sz w:val="20"/>
          <w:szCs w:val="20"/>
        </w:rPr>
        <w:t xml:space="preserve">12.2.2.2. Fotosentez sürecini şema üzerinde açıklar. </w:t>
      </w:r>
    </w:p>
    <w:p w14:paraId="3DD88966" w14:textId="77777777" w:rsidR="00E8574F" w:rsidRPr="00E8574F" w:rsidRDefault="005F6704" w:rsidP="00F03D2F">
      <w:pPr>
        <w:pStyle w:val="ListeParagraf"/>
        <w:tabs>
          <w:tab w:val="left" w:pos="944"/>
        </w:tabs>
        <w:ind w:firstLine="0"/>
        <w:rPr>
          <w:rFonts w:ascii="Arial" w:hAnsi="Arial" w:cs="Arial"/>
          <w:sz w:val="20"/>
          <w:szCs w:val="20"/>
        </w:rPr>
      </w:pPr>
      <w:r w:rsidRPr="00E8574F">
        <w:rPr>
          <w:rFonts w:ascii="Arial" w:hAnsi="Arial" w:cs="Arial"/>
          <w:sz w:val="20"/>
          <w:szCs w:val="20"/>
        </w:rPr>
        <w:t>12.2.2.3. Fotosentez hızını etkileyen faktörleri değerlendirir. a. Fotosentez hızını etkileyen faktörlerden ışık şiddeti, ışığın dalga boyu, sıcaklık, klorofil miktarı ve karbondioksit yoğunluğu verilir. b. Fotosentez hızını etkileyen faktörlerle ilgili kontrollü deney yaparken bilimsel yöntem basamakları kullanılır. c. Tarımsal ürün miktarını artırmada yapay ışıklandırma uygulamalarının araştırılması ve paylaşılması sağlanır.</w:t>
      </w:r>
    </w:p>
    <w:p w14:paraId="44BE8C50" w14:textId="77777777" w:rsidR="00E8574F" w:rsidRPr="00E8574F" w:rsidRDefault="005F6704" w:rsidP="00F03D2F">
      <w:pPr>
        <w:pStyle w:val="ListeParagraf"/>
        <w:tabs>
          <w:tab w:val="left" w:pos="944"/>
        </w:tabs>
        <w:ind w:firstLine="0"/>
        <w:rPr>
          <w:rFonts w:ascii="Arial" w:hAnsi="Arial" w:cs="Arial"/>
          <w:sz w:val="20"/>
          <w:szCs w:val="20"/>
        </w:rPr>
      </w:pPr>
      <w:r w:rsidRPr="00E8574F">
        <w:rPr>
          <w:rFonts w:ascii="Arial" w:hAnsi="Arial" w:cs="Arial"/>
          <w:sz w:val="20"/>
          <w:szCs w:val="20"/>
        </w:rPr>
        <w:t xml:space="preserve"> 12.2.3. Kemosentez Anahtar Kavramlar kemosentez, oksidasyon </w:t>
      </w:r>
    </w:p>
    <w:p w14:paraId="3C366D82" w14:textId="77777777" w:rsidR="00E8574F" w:rsidRPr="00E8574F" w:rsidRDefault="005F6704" w:rsidP="00F03D2F">
      <w:pPr>
        <w:pStyle w:val="ListeParagraf"/>
        <w:tabs>
          <w:tab w:val="left" w:pos="944"/>
        </w:tabs>
        <w:ind w:firstLine="0"/>
        <w:rPr>
          <w:rFonts w:ascii="Arial" w:hAnsi="Arial" w:cs="Arial"/>
          <w:sz w:val="20"/>
          <w:szCs w:val="20"/>
        </w:rPr>
      </w:pPr>
      <w:r w:rsidRPr="00E8574F">
        <w:rPr>
          <w:rFonts w:ascii="Arial" w:hAnsi="Arial" w:cs="Arial"/>
          <w:sz w:val="20"/>
          <w:szCs w:val="20"/>
        </w:rPr>
        <w:t xml:space="preserve">12.2.3.1 Kemosentez olayını açıklar. a. Kemosentez yapan canlılara örnekler verilir. b. Kemosentezin madde döngüsüne katkıları ve endüstriyel alanlarda kullanımı özetlenir. </w:t>
      </w:r>
    </w:p>
    <w:p w14:paraId="07EEF2E4" w14:textId="2D93F2D6" w:rsidR="00E8574F" w:rsidRPr="00E8574F" w:rsidRDefault="005F6704" w:rsidP="00E8574F">
      <w:pPr>
        <w:pStyle w:val="ListeParagraf"/>
        <w:tabs>
          <w:tab w:val="left" w:pos="944"/>
        </w:tabs>
        <w:ind w:firstLine="0"/>
        <w:rPr>
          <w:rFonts w:ascii="Arial" w:hAnsi="Arial" w:cs="Arial"/>
          <w:sz w:val="20"/>
          <w:szCs w:val="20"/>
        </w:rPr>
      </w:pPr>
      <w:r w:rsidRPr="00E8574F">
        <w:rPr>
          <w:rFonts w:ascii="Arial" w:hAnsi="Arial" w:cs="Arial"/>
          <w:sz w:val="20"/>
          <w:szCs w:val="20"/>
        </w:rPr>
        <w:t xml:space="preserve">12.2.4. Hücresel </w:t>
      </w:r>
      <w:proofErr w:type="spellStart"/>
      <w:r w:rsidRPr="00E8574F">
        <w:rPr>
          <w:rFonts w:ascii="Arial" w:hAnsi="Arial" w:cs="Arial"/>
          <w:sz w:val="20"/>
          <w:szCs w:val="20"/>
        </w:rPr>
        <w:t>Solunum</w:t>
      </w:r>
      <w:r w:rsidR="00387C44" w:rsidRPr="00E8574F">
        <w:rPr>
          <w:rFonts w:ascii="Arial" w:hAnsi="Arial" w:cs="Arial"/>
          <w:sz w:val="20"/>
          <w:szCs w:val="20"/>
        </w:rPr>
        <w:t>Anahtar</w:t>
      </w:r>
      <w:proofErr w:type="spellEnd"/>
      <w:r w:rsidR="00387C44" w:rsidRPr="00E8574F">
        <w:rPr>
          <w:rFonts w:ascii="Arial" w:hAnsi="Arial" w:cs="Arial"/>
          <w:sz w:val="20"/>
          <w:szCs w:val="20"/>
        </w:rPr>
        <w:t xml:space="preserve"> Kavramlar fermantasyon, glikoliz, mitokondri, oksijenli solunum, hücresel solunum, </w:t>
      </w:r>
      <w:proofErr w:type="spellStart"/>
      <w:r w:rsidR="00387C44" w:rsidRPr="00E8574F">
        <w:rPr>
          <w:rFonts w:ascii="Arial" w:hAnsi="Arial" w:cs="Arial"/>
          <w:sz w:val="20"/>
          <w:szCs w:val="20"/>
        </w:rPr>
        <w:t>krebs</w:t>
      </w:r>
      <w:proofErr w:type="spellEnd"/>
      <w:r w:rsidR="00387C44" w:rsidRPr="00E8574F">
        <w:rPr>
          <w:rFonts w:ascii="Arial" w:hAnsi="Arial" w:cs="Arial"/>
          <w:sz w:val="20"/>
          <w:szCs w:val="20"/>
        </w:rPr>
        <w:t xml:space="preserve"> döngüsü, oksijensiz solunum</w:t>
      </w:r>
    </w:p>
    <w:p w14:paraId="2005F945" w14:textId="72DB628B" w:rsidR="00E8574F" w:rsidRPr="00E8574F" w:rsidRDefault="00E8574F" w:rsidP="00387C44">
      <w:pPr>
        <w:tabs>
          <w:tab w:val="left" w:pos="944"/>
        </w:tabs>
        <w:ind w:left="116"/>
        <w:rPr>
          <w:rFonts w:ascii="Arial" w:hAnsi="Arial" w:cs="Arial"/>
          <w:sz w:val="20"/>
          <w:szCs w:val="20"/>
        </w:rPr>
      </w:pPr>
      <w:r w:rsidRPr="00E8574F">
        <w:rPr>
          <w:rFonts w:ascii="Arial" w:hAnsi="Arial" w:cs="Arial"/>
          <w:sz w:val="20"/>
          <w:szCs w:val="20"/>
        </w:rPr>
        <w:t xml:space="preserve">            </w:t>
      </w:r>
      <w:r w:rsidR="00387C44" w:rsidRPr="00E8574F">
        <w:rPr>
          <w:rFonts w:ascii="Arial" w:hAnsi="Arial" w:cs="Arial"/>
          <w:sz w:val="20"/>
          <w:szCs w:val="20"/>
        </w:rPr>
        <w:t xml:space="preserve"> 12.2.4.1. Hücresel solunumu açıklar. </w:t>
      </w:r>
    </w:p>
    <w:p w14:paraId="36531D33" w14:textId="5765894B" w:rsidR="00E8574F" w:rsidRPr="00E8574F" w:rsidRDefault="00E8574F" w:rsidP="00387C44">
      <w:pPr>
        <w:tabs>
          <w:tab w:val="left" w:pos="944"/>
        </w:tabs>
        <w:ind w:left="116"/>
        <w:rPr>
          <w:rFonts w:ascii="Arial" w:hAnsi="Arial" w:cs="Arial"/>
          <w:sz w:val="20"/>
          <w:szCs w:val="20"/>
        </w:rPr>
      </w:pPr>
      <w:r w:rsidRPr="00E8574F">
        <w:rPr>
          <w:rFonts w:ascii="Arial" w:hAnsi="Arial" w:cs="Arial"/>
          <w:sz w:val="20"/>
          <w:szCs w:val="20"/>
        </w:rPr>
        <w:t xml:space="preserve">          </w:t>
      </w:r>
      <w:r w:rsidR="00387C44" w:rsidRPr="00E8574F">
        <w:rPr>
          <w:rFonts w:ascii="Arial" w:hAnsi="Arial" w:cs="Arial"/>
          <w:sz w:val="20"/>
          <w:szCs w:val="20"/>
        </w:rPr>
        <w:t xml:space="preserve">12.2.4.2. Oksijenli solunumda reaksiyona girenler ve reaksiyon sonunda açığa çıkan son ürünlere ilişkin deney yapar. </w:t>
      </w:r>
    </w:p>
    <w:p w14:paraId="1F8FFF51" w14:textId="5A27CB1A" w:rsidR="00387C44" w:rsidRPr="00387C44" w:rsidRDefault="00E8574F" w:rsidP="00387C44">
      <w:pPr>
        <w:tabs>
          <w:tab w:val="left" w:pos="944"/>
        </w:tabs>
        <w:ind w:left="116"/>
        <w:rPr>
          <w:sz w:val="20"/>
        </w:rPr>
      </w:pPr>
      <w:r w:rsidRPr="00E8574F">
        <w:rPr>
          <w:rFonts w:ascii="Arial" w:hAnsi="Arial" w:cs="Arial"/>
          <w:sz w:val="20"/>
          <w:szCs w:val="20"/>
        </w:rPr>
        <w:t xml:space="preserve">         </w:t>
      </w:r>
      <w:r w:rsidR="00387C44" w:rsidRPr="00E8574F">
        <w:rPr>
          <w:rFonts w:ascii="Arial" w:hAnsi="Arial" w:cs="Arial"/>
          <w:sz w:val="20"/>
          <w:szCs w:val="20"/>
        </w:rPr>
        <w:t xml:space="preserve">12.2.4.3. Fotosentez ve solunum ilişkisi ile ilgili çıkarımlarda bulunur. a. Fotosentez ve solunumun doğadaki madde ve enerji dengesinin sağlanmasındaki önemi vurgulanır. b. Fotosentez ve solunum olaylarının bir arada gözlemlenebileceği deney </w:t>
      </w:r>
      <w:proofErr w:type="spellStart"/>
      <w:r w:rsidR="00387C44" w:rsidRPr="00E8574F">
        <w:rPr>
          <w:rFonts w:ascii="Arial" w:hAnsi="Arial" w:cs="Arial"/>
          <w:sz w:val="20"/>
          <w:szCs w:val="20"/>
        </w:rPr>
        <w:t>deney</w:t>
      </w:r>
      <w:proofErr w:type="spellEnd"/>
      <w:r w:rsidR="00387C44" w:rsidRPr="00E8574F">
        <w:rPr>
          <w:rFonts w:ascii="Arial" w:hAnsi="Arial" w:cs="Arial"/>
          <w:sz w:val="20"/>
          <w:szCs w:val="20"/>
        </w:rPr>
        <w:t xml:space="preserve"> tasarlanması ve yapılması sağlanır. c. Fotosentez ve oksijenli solunumda enerji üretim mekanizması ile ilgili olarak </w:t>
      </w:r>
      <w:proofErr w:type="spellStart"/>
      <w:r w:rsidR="00387C44" w:rsidRPr="00E8574F">
        <w:rPr>
          <w:rFonts w:ascii="Arial" w:hAnsi="Arial" w:cs="Arial"/>
          <w:sz w:val="20"/>
          <w:szCs w:val="20"/>
        </w:rPr>
        <w:t>kemiosmotik</w:t>
      </w:r>
      <w:proofErr w:type="spellEnd"/>
      <w:r w:rsidR="00387C44">
        <w:t xml:space="preserve"> görüş şema üzerinde verilerek kısaca tanıtılır.</w:t>
      </w:r>
    </w:p>
    <w:sectPr w:rsidR="00387C44" w:rsidRPr="00387C44">
      <w:type w:val="continuous"/>
      <w:pgSz w:w="11910" w:h="16840"/>
      <w:pgMar w:top="1320" w:right="15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BDA"/>
    <w:multiLevelType w:val="multilevel"/>
    <w:tmpl w:val="C0D2C43C"/>
    <w:lvl w:ilvl="0">
      <w:start w:val="12"/>
      <w:numFmt w:val="decimal"/>
      <w:lvlText w:val="%1"/>
      <w:lvlJc w:val="left"/>
      <w:pPr>
        <w:ind w:left="893" w:hanging="778"/>
        <w:jc w:val="left"/>
      </w:pPr>
      <w:rPr>
        <w:rFonts w:hint="default"/>
        <w:lang w:val="tr-TR" w:eastAsia="en-US" w:bidi="ar-SA"/>
      </w:rPr>
    </w:lvl>
    <w:lvl w:ilvl="1">
      <w:start w:val="1"/>
      <w:numFmt w:val="decimal"/>
      <w:lvlText w:val="%1.%2"/>
      <w:lvlJc w:val="left"/>
      <w:pPr>
        <w:ind w:left="893" w:hanging="778"/>
        <w:jc w:val="left"/>
      </w:pPr>
      <w:rPr>
        <w:rFonts w:hint="default"/>
        <w:lang w:val="tr-TR" w:eastAsia="en-US" w:bidi="ar-SA"/>
      </w:rPr>
    </w:lvl>
    <w:lvl w:ilvl="2">
      <w:start w:val="1"/>
      <w:numFmt w:val="decimal"/>
      <w:lvlText w:val="%1.%2.%3"/>
      <w:lvlJc w:val="left"/>
      <w:pPr>
        <w:ind w:left="893" w:hanging="778"/>
        <w:jc w:val="left"/>
      </w:pPr>
      <w:rPr>
        <w:rFonts w:hint="default"/>
        <w:lang w:val="tr-TR" w:eastAsia="en-US" w:bidi="ar-SA"/>
      </w:rPr>
    </w:lvl>
    <w:lvl w:ilvl="3">
      <w:start w:val="1"/>
      <w:numFmt w:val="decimal"/>
      <w:lvlText w:val="%1.%2.%3.%4."/>
      <w:lvlJc w:val="left"/>
      <w:pPr>
        <w:ind w:left="893" w:hanging="778"/>
        <w:jc w:val="left"/>
      </w:pPr>
      <w:rPr>
        <w:rFonts w:ascii="Microsoft Sans Serif" w:eastAsia="Microsoft Sans Serif" w:hAnsi="Microsoft Sans Serif" w:cs="Microsoft Sans Serif" w:hint="default"/>
        <w:b w:val="0"/>
        <w:bCs w:val="0"/>
        <w:i w:val="0"/>
        <w:iCs w:val="0"/>
        <w:spacing w:val="-1"/>
        <w:w w:val="99"/>
        <w:sz w:val="18"/>
        <w:szCs w:val="18"/>
        <w:lang w:val="tr-TR" w:eastAsia="en-US" w:bidi="ar-SA"/>
      </w:rPr>
    </w:lvl>
    <w:lvl w:ilvl="4">
      <w:numFmt w:val="bullet"/>
      <w:lvlText w:val="•"/>
      <w:lvlJc w:val="left"/>
      <w:pPr>
        <w:ind w:left="4158" w:hanging="778"/>
      </w:pPr>
      <w:rPr>
        <w:rFonts w:hint="default"/>
        <w:lang w:val="tr-TR" w:eastAsia="en-US" w:bidi="ar-SA"/>
      </w:rPr>
    </w:lvl>
    <w:lvl w:ilvl="5">
      <w:numFmt w:val="bullet"/>
      <w:lvlText w:val="•"/>
      <w:lvlJc w:val="left"/>
      <w:pPr>
        <w:ind w:left="4973" w:hanging="778"/>
      </w:pPr>
      <w:rPr>
        <w:rFonts w:hint="default"/>
        <w:lang w:val="tr-TR" w:eastAsia="en-US" w:bidi="ar-SA"/>
      </w:rPr>
    </w:lvl>
    <w:lvl w:ilvl="6">
      <w:numFmt w:val="bullet"/>
      <w:lvlText w:val="•"/>
      <w:lvlJc w:val="left"/>
      <w:pPr>
        <w:ind w:left="5787" w:hanging="778"/>
      </w:pPr>
      <w:rPr>
        <w:rFonts w:hint="default"/>
        <w:lang w:val="tr-TR" w:eastAsia="en-US" w:bidi="ar-SA"/>
      </w:rPr>
    </w:lvl>
    <w:lvl w:ilvl="7">
      <w:numFmt w:val="bullet"/>
      <w:lvlText w:val="•"/>
      <w:lvlJc w:val="left"/>
      <w:pPr>
        <w:ind w:left="6602" w:hanging="778"/>
      </w:pPr>
      <w:rPr>
        <w:rFonts w:hint="default"/>
        <w:lang w:val="tr-TR" w:eastAsia="en-US" w:bidi="ar-SA"/>
      </w:rPr>
    </w:lvl>
    <w:lvl w:ilvl="8">
      <w:numFmt w:val="bullet"/>
      <w:lvlText w:val="•"/>
      <w:lvlJc w:val="left"/>
      <w:pPr>
        <w:ind w:left="7417" w:hanging="778"/>
      </w:pPr>
      <w:rPr>
        <w:rFonts w:hint="default"/>
        <w:lang w:val="tr-TR" w:eastAsia="en-US" w:bidi="ar-SA"/>
      </w:rPr>
    </w:lvl>
  </w:abstractNum>
  <w:abstractNum w:abstractNumId="1" w15:restartNumberingAfterBreak="0">
    <w:nsid w:val="2CDC3F76"/>
    <w:multiLevelType w:val="multilevel"/>
    <w:tmpl w:val="BE64B95A"/>
    <w:lvl w:ilvl="0">
      <w:start w:val="12"/>
      <w:numFmt w:val="decimal"/>
      <w:lvlText w:val="%1"/>
      <w:lvlJc w:val="left"/>
      <w:pPr>
        <w:ind w:left="948" w:hanging="833"/>
        <w:jc w:val="left"/>
      </w:pPr>
      <w:rPr>
        <w:rFonts w:hint="default"/>
        <w:lang w:val="tr-TR" w:eastAsia="en-US" w:bidi="ar-SA"/>
      </w:rPr>
    </w:lvl>
    <w:lvl w:ilvl="1">
      <w:start w:val="1"/>
      <w:numFmt w:val="decimal"/>
      <w:lvlText w:val="%1.%2"/>
      <w:lvlJc w:val="left"/>
      <w:pPr>
        <w:ind w:left="948" w:hanging="833"/>
        <w:jc w:val="left"/>
      </w:pPr>
      <w:rPr>
        <w:rFonts w:hint="default"/>
        <w:lang w:val="tr-TR" w:eastAsia="en-US" w:bidi="ar-SA"/>
      </w:rPr>
    </w:lvl>
    <w:lvl w:ilvl="2">
      <w:start w:val="2"/>
      <w:numFmt w:val="decimal"/>
      <w:lvlText w:val="%1.%2.%3"/>
      <w:lvlJc w:val="left"/>
      <w:pPr>
        <w:ind w:left="948" w:hanging="833"/>
        <w:jc w:val="left"/>
      </w:pPr>
      <w:rPr>
        <w:rFonts w:hint="default"/>
        <w:lang w:val="tr-TR" w:eastAsia="en-US" w:bidi="ar-SA"/>
      </w:rPr>
    </w:lvl>
    <w:lvl w:ilvl="3">
      <w:start w:val="1"/>
      <w:numFmt w:val="decimal"/>
      <w:lvlText w:val="%1.%2.%3.%4."/>
      <w:lvlJc w:val="left"/>
      <w:pPr>
        <w:ind w:left="948" w:hanging="833"/>
        <w:jc w:val="left"/>
      </w:pPr>
      <w:rPr>
        <w:rFonts w:ascii="Microsoft Sans Serif" w:eastAsia="Microsoft Sans Serif" w:hAnsi="Microsoft Sans Serif" w:cs="Microsoft Sans Serif" w:hint="default"/>
        <w:b w:val="0"/>
        <w:bCs w:val="0"/>
        <w:i w:val="0"/>
        <w:iCs w:val="0"/>
        <w:spacing w:val="-1"/>
        <w:w w:val="99"/>
        <w:sz w:val="20"/>
        <w:szCs w:val="20"/>
        <w:lang w:val="tr-TR" w:eastAsia="en-US" w:bidi="ar-SA"/>
      </w:rPr>
    </w:lvl>
    <w:lvl w:ilvl="4">
      <w:numFmt w:val="bullet"/>
      <w:lvlText w:val="•"/>
      <w:lvlJc w:val="left"/>
      <w:pPr>
        <w:ind w:left="4182" w:hanging="833"/>
      </w:pPr>
      <w:rPr>
        <w:rFonts w:hint="default"/>
        <w:lang w:val="tr-TR" w:eastAsia="en-US" w:bidi="ar-SA"/>
      </w:rPr>
    </w:lvl>
    <w:lvl w:ilvl="5">
      <w:numFmt w:val="bullet"/>
      <w:lvlText w:val="•"/>
      <w:lvlJc w:val="left"/>
      <w:pPr>
        <w:ind w:left="4993" w:hanging="833"/>
      </w:pPr>
      <w:rPr>
        <w:rFonts w:hint="default"/>
        <w:lang w:val="tr-TR" w:eastAsia="en-US" w:bidi="ar-SA"/>
      </w:rPr>
    </w:lvl>
    <w:lvl w:ilvl="6">
      <w:numFmt w:val="bullet"/>
      <w:lvlText w:val="•"/>
      <w:lvlJc w:val="left"/>
      <w:pPr>
        <w:ind w:left="5803" w:hanging="833"/>
      </w:pPr>
      <w:rPr>
        <w:rFonts w:hint="default"/>
        <w:lang w:val="tr-TR" w:eastAsia="en-US" w:bidi="ar-SA"/>
      </w:rPr>
    </w:lvl>
    <w:lvl w:ilvl="7">
      <w:numFmt w:val="bullet"/>
      <w:lvlText w:val="•"/>
      <w:lvlJc w:val="left"/>
      <w:pPr>
        <w:ind w:left="6614" w:hanging="833"/>
      </w:pPr>
      <w:rPr>
        <w:rFonts w:hint="default"/>
        <w:lang w:val="tr-TR" w:eastAsia="en-US" w:bidi="ar-SA"/>
      </w:rPr>
    </w:lvl>
    <w:lvl w:ilvl="8">
      <w:numFmt w:val="bullet"/>
      <w:lvlText w:val="•"/>
      <w:lvlJc w:val="left"/>
      <w:pPr>
        <w:ind w:left="7425" w:hanging="833"/>
      </w:pPr>
      <w:rPr>
        <w:rFonts w:hint="default"/>
        <w:lang w:val="tr-TR" w:eastAsia="en-US" w:bidi="ar-SA"/>
      </w:rPr>
    </w:lvl>
  </w:abstractNum>
  <w:abstractNum w:abstractNumId="2" w15:restartNumberingAfterBreak="0">
    <w:nsid w:val="3EC007D3"/>
    <w:multiLevelType w:val="multilevel"/>
    <w:tmpl w:val="3BB01FF6"/>
    <w:lvl w:ilvl="0">
      <w:start w:val="9"/>
      <w:numFmt w:val="decimal"/>
      <w:lvlText w:val="%1"/>
      <w:lvlJc w:val="left"/>
      <w:pPr>
        <w:ind w:left="836" w:hanging="720"/>
        <w:jc w:val="left"/>
      </w:pPr>
      <w:rPr>
        <w:rFonts w:hint="default"/>
        <w:lang w:val="tr-TR" w:eastAsia="en-US" w:bidi="ar-SA"/>
      </w:rPr>
    </w:lvl>
    <w:lvl w:ilvl="1">
      <w:start w:val="1"/>
      <w:numFmt w:val="decimal"/>
      <w:lvlText w:val="%1.%2"/>
      <w:lvlJc w:val="left"/>
      <w:pPr>
        <w:ind w:left="836" w:hanging="720"/>
        <w:jc w:val="left"/>
      </w:pPr>
      <w:rPr>
        <w:rFonts w:hint="default"/>
        <w:lang w:val="tr-TR" w:eastAsia="en-US" w:bidi="ar-SA"/>
      </w:rPr>
    </w:lvl>
    <w:lvl w:ilvl="2">
      <w:start w:val="2"/>
      <w:numFmt w:val="decimal"/>
      <w:lvlText w:val="%1.%2.%3"/>
      <w:lvlJc w:val="left"/>
      <w:pPr>
        <w:ind w:left="836" w:hanging="720"/>
        <w:jc w:val="left"/>
      </w:pPr>
      <w:rPr>
        <w:rFonts w:hint="default"/>
        <w:lang w:val="tr-TR" w:eastAsia="en-US" w:bidi="ar-SA"/>
      </w:rPr>
    </w:lvl>
    <w:lvl w:ilvl="3">
      <w:start w:val="1"/>
      <w:numFmt w:val="decimal"/>
      <w:lvlText w:val="%1.%2.%3.%4."/>
      <w:lvlJc w:val="left"/>
      <w:pPr>
        <w:ind w:left="836" w:hanging="720"/>
        <w:jc w:val="left"/>
      </w:pPr>
      <w:rPr>
        <w:rFonts w:ascii="Microsoft Sans Serif" w:eastAsia="Microsoft Sans Serif" w:hAnsi="Microsoft Sans Serif" w:cs="Microsoft Sans Serif" w:hint="default"/>
        <w:b w:val="0"/>
        <w:bCs w:val="0"/>
        <w:i w:val="0"/>
        <w:iCs w:val="0"/>
        <w:spacing w:val="-1"/>
        <w:w w:val="99"/>
        <w:sz w:val="20"/>
        <w:szCs w:val="20"/>
        <w:lang w:val="tr-TR" w:eastAsia="en-US" w:bidi="ar-SA"/>
      </w:rPr>
    </w:lvl>
    <w:lvl w:ilvl="4">
      <w:numFmt w:val="bullet"/>
      <w:lvlText w:val="•"/>
      <w:lvlJc w:val="left"/>
      <w:pPr>
        <w:ind w:left="4122" w:hanging="720"/>
      </w:pPr>
      <w:rPr>
        <w:rFonts w:hint="default"/>
        <w:lang w:val="tr-TR" w:eastAsia="en-US" w:bidi="ar-SA"/>
      </w:rPr>
    </w:lvl>
    <w:lvl w:ilvl="5">
      <w:numFmt w:val="bullet"/>
      <w:lvlText w:val="•"/>
      <w:lvlJc w:val="left"/>
      <w:pPr>
        <w:ind w:left="4943" w:hanging="720"/>
      </w:pPr>
      <w:rPr>
        <w:rFonts w:hint="default"/>
        <w:lang w:val="tr-TR" w:eastAsia="en-US" w:bidi="ar-SA"/>
      </w:rPr>
    </w:lvl>
    <w:lvl w:ilvl="6">
      <w:numFmt w:val="bullet"/>
      <w:lvlText w:val="•"/>
      <w:lvlJc w:val="left"/>
      <w:pPr>
        <w:ind w:left="5763" w:hanging="720"/>
      </w:pPr>
      <w:rPr>
        <w:rFonts w:hint="default"/>
        <w:lang w:val="tr-TR" w:eastAsia="en-US" w:bidi="ar-SA"/>
      </w:rPr>
    </w:lvl>
    <w:lvl w:ilvl="7">
      <w:numFmt w:val="bullet"/>
      <w:lvlText w:val="•"/>
      <w:lvlJc w:val="left"/>
      <w:pPr>
        <w:ind w:left="6584" w:hanging="720"/>
      </w:pPr>
      <w:rPr>
        <w:rFonts w:hint="default"/>
        <w:lang w:val="tr-TR" w:eastAsia="en-US" w:bidi="ar-SA"/>
      </w:rPr>
    </w:lvl>
    <w:lvl w:ilvl="8">
      <w:numFmt w:val="bullet"/>
      <w:lvlText w:val="•"/>
      <w:lvlJc w:val="left"/>
      <w:pPr>
        <w:ind w:left="7405" w:hanging="720"/>
      </w:pPr>
      <w:rPr>
        <w:rFonts w:hint="default"/>
        <w:lang w:val="tr-TR" w:eastAsia="en-US" w:bidi="ar-SA"/>
      </w:rPr>
    </w:lvl>
  </w:abstractNum>
  <w:abstractNum w:abstractNumId="3" w15:restartNumberingAfterBreak="0">
    <w:nsid w:val="7E8E5AAB"/>
    <w:multiLevelType w:val="multilevel"/>
    <w:tmpl w:val="9B1620D4"/>
    <w:lvl w:ilvl="0">
      <w:start w:val="10"/>
      <w:numFmt w:val="decimal"/>
      <w:lvlText w:val="%1"/>
      <w:lvlJc w:val="left"/>
      <w:pPr>
        <w:ind w:left="948" w:hanging="833"/>
        <w:jc w:val="left"/>
      </w:pPr>
      <w:rPr>
        <w:rFonts w:hint="default"/>
        <w:lang w:val="tr-TR" w:eastAsia="en-US" w:bidi="ar-SA"/>
      </w:rPr>
    </w:lvl>
    <w:lvl w:ilvl="1">
      <w:start w:val="1"/>
      <w:numFmt w:val="decimal"/>
      <w:lvlText w:val="%1.%2"/>
      <w:lvlJc w:val="left"/>
      <w:pPr>
        <w:ind w:left="948" w:hanging="833"/>
        <w:jc w:val="left"/>
      </w:pPr>
      <w:rPr>
        <w:rFonts w:hint="default"/>
        <w:lang w:val="tr-TR" w:eastAsia="en-US" w:bidi="ar-SA"/>
      </w:rPr>
    </w:lvl>
    <w:lvl w:ilvl="2">
      <w:start w:val="1"/>
      <w:numFmt w:val="decimal"/>
      <w:lvlText w:val="%1.%2.%3"/>
      <w:lvlJc w:val="left"/>
      <w:pPr>
        <w:ind w:left="948" w:hanging="833"/>
        <w:jc w:val="left"/>
      </w:pPr>
      <w:rPr>
        <w:rFonts w:hint="default"/>
        <w:lang w:val="tr-TR" w:eastAsia="en-US" w:bidi="ar-SA"/>
      </w:rPr>
    </w:lvl>
    <w:lvl w:ilvl="3">
      <w:start w:val="2"/>
      <w:numFmt w:val="decimal"/>
      <w:lvlText w:val="%1.%2.%3.%4."/>
      <w:lvlJc w:val="left"/>
      <w:pPr>
        <w:ind w:left="948" w:hanging="833"/>
        <w:jc w:val="left"/>
      </w:pPr>
      <w:rPr>
        <w:rFonts w:ascii="Microsoft Sans Serif" w:eastAsia="Microsoft Sans Serif" w:hAnsi="Microsoft Sans Serif" w:cs="Microsoft Sans Serif" w:hint="default"/>
        <w:b w:val="0"/>
        <w:bCs w:val="0"/>
        <w:i w:val="0"/>
        <w:iCs w:val="0"/>
        <w:spacing w:val="-1"/>
        <w:w w:val="99"/>
        <w:sz w:val="20"/>
        <w:szCs w:val="20"/>
        <w:lang w:val="tr-TR" w:eastAsia="en-US" w:bidi="ar-SA"/>
      </w:rPr>
    </w:lvl>
    <w:lvl w:ilvl="4">
      <w:numFmt w:val="bullet"/>
      <w:lvlText w:val="•"/>
      <w:lvlJc w:val="left"/>
      <w:pPr>
        <w:ind w:left="4182" w:hanging="833"/>
      </w:pPr>
      <w:rPr>
        <w:rFonts w:hint="default"/>
        <w:lang w:val="tr-TR" w:eastAsia="en-US" w:bidi="ar-SA"/>
      </w:rPr>
    </w:lvl>
    <w:lvl w:ilvl="5">
      <w:numFmt w:val="bullet"/>
      <w:lvlText w:val="•"/>
      <w:lvlJc w:val="left"/>
      <w:pPr>
        <w:ind w:left="4993" w:hanging="833"/>
      </w:pPr>
      <w:rPr>
        <w:rFonts w:hint="default"/>
        <w:lang w:val="tr-TR" w:eastAsia="en-US" w:bidi="ar-SA"/>
      </w:rPr>
    </w:lvl>
    <w:lvl w:ilvl="6">
      <w:numFmt w:val="bullet"/>
      <w:lvlText w:val="•"/>
      <w:lvlJc w:val="left"/>
      <w:pPr>
        <w:ind w:left="5803" w:hanging="833"/>
      </w:pPr>
      <w:rPr>
        <w:rFonts w:hint="default"/>
        <w:lang w:val="tr-TR" w:eastAsia="en-US" w:bidi="ar-SA"/>
      </w:rPr>
    </w:lvl>
    <w:lvl w:ilvl="7">
      <w:numFmt w:val="bullet"/>
      <w:lvlText w:val="•"/>
      <w:lvlJc w:val="left"/>
      <w:pPr>
        <w:ind w:left="6614" w:hanging="833"/>
      </w:pPr>
      <w:rPr>
        <w:rFonts w:hint="default"/>
        <w:lang w:val="tr-TR" w:eastAsia="en-US" w:bidi="ar-SA"/>
      </w:rPr>
    </w:lvl>
    <w:lvl w:ilvl="8">
      <w:numFmt w:val="bullet"/>
      <w:lvlText w:val="•"/>
      <w:lvlJc w:val="left"/>
      <w:pPr>
        <w:ind w:left="7425" w:hanging="833"/>
      </w:pPr>
      <w:rPr>
        <w:rFonts w:hint="default"/>
        <w:lang w:val="tr-TR" w:eastAsia="en-US" w:bidi="ar-SA"/>
      </w:rPr>
    </w:lvl>
  </w:abstractNum>
  <w:num w:numId="1" w16cid:durableId="465590714">
    <w:abstractNumId w:val="1"/>
  </w:num>
  <w:num w:numId="2" w16cid:durableId="1269775703">
    <w:abstractNumId w:val="0"/>
  </w:num>
  <w:num w:numId="3" w16cid:durableId="1039552464">
    <w:abstractNumId w:val="3"/>
  </w:num>
  <w:num w:numId="4" w16cid:durableId="2062052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17838"/>
    <w:rsid w:val="00387C44"/>
    <w:rsid w:val="005F6704"/>
    <w:rsid w:val="00D17838"/>
    <w:rsid w:val="00E8574F"/>
    <w:rsid w:val="00F03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19F0"/>
  <w15:docId w15:val="{D52A8543-3146-4FA6-B31B-C2FF0595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944" w:hanging="8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720</Words>
  <Characters>4106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user123</cp:lastModifiedBy>
  <cp:revision>4</cp:revision>
  <dcterms:created xsi:type="dcterms:W3CDTF">2024-03-09T13:20:00Z</dcterms:created>
  <dcterms:modified xsi:type="dcterms:W3CDTF">2024-03-12T07:56:00Z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2023-12-17T00:00:00Z</vt:filetime>
  </property>
  <property fmtid="{D5CDD505-2E9C-101B-9397-08002B2CF9AE}" pid="3" name="Creator">
    <vt:lpwstr>Microsoft® Word 2016</vt:lpwstr>
  </property>
  <property fmtid="{D5CDD505-2E9C-101B-9397-08002B2CF9AE}" pid="4" name="LastSaved">
    <vt:filetime>2024-03-09T00:00:00Z</vt:filetime>
  </property>
  <property fmtid="{D5CDD505-2E9C-101B-9397-08002B2CF9AE}" pid="5" name="Producer">
    <vt:lpwstr>Microsoft® Word 2016</vt:lpwstr>
  </property>
</Properties>
</file>